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ПРАВИТЕЛЬСТВО БРЯНСКОЙ ОБЛАСТИ</w:t>
      </w:r>
    </w:p>
    <w:p>
      <w:pPr>
        <w:pBdr>
          <w:bottom w:val="single" w:color="000000" w:sz="12" w:space="1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ПОСТАНОВЛЕНИЕ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      №  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Брянск</w:t>
      </w:r>
    </w:p>
    <w:p>
      <w:pPr>
        <w:ind w:right="41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ind w:right="41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 xml:space="preserve">Об отмене постановления Правительства </w:t>
      </w:r>
      <w:r>
        <w:rPr>
          <w:color w:val="000000"/>
          <w:sz w:val="28"/>
          <w:szCs w:val="28"/>
          <w:highlight w:val="none"/>
        </w:rPr>
        <w:t xml:space="preserve">Б</w:t>
      </w:r>
      <w:r>
        <w:rPr>
          <w:color w:val="000000"/>
          <w:sz w:val="28"/>
          <w:szCs w:val="28"/>
        </w:rPr>
        <w:t xml:space="preserve">рянской области от 19 сентября 2022 года № 390-п «О создании государственного казенного учреждения Брянской области «Единый информационный центр социальной защиты»</w:t>
      </w:r>
    </w:p>
    <w:p>
      <w:pPr>
        <w:ind w:right="41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ind w:right="4118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Законом Брянской области от 3 ноября 1997 года      № 28-З «О законах Брянской области и иных нормативных правовых актах Брянской области»</w:t>
      </w:r>
      <w:r>
        <w:rPr>
          <w:color w:val="000000"/>
          <w:sz w:val="28"/>
          <w:szCs w:val="28"/>
        </w:rPr>
        <w:t xml:space="preserve"> Правительство Брянской области</w:t>
      </w:r>
    </w:p>
    <w:p>
      <w:pPr>
        <w:ind w:left="-142" w:firstLine="1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ПОСТАНОВЛЯЕТ:</w:t>
      </w:r>
    </w:p>
    <w:p>
      <w:pPr>
        <w:ind w:right="38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 xml:space="preserve"> Отменить </w:t>
      </w:r>
      <w:r>
        <w:rPr>
          <w:color w:val="000000"/>
          <w:sz w:val="28"/>
          <w:szCs w:val="28"/>
          <w:highlight w:val="none"/>
        </w:rPr>
        <w:t xml:space="preserve">постановление Правительства </w:t>
      </w:r>
      <w:r>
        <w:rPr>
          <w:color w:val="000000"/>
          <w:sz w:val="28"/>
          <w:szCs w:val="28"/>
          <w:highlight w:val="none"/>
        </w:rPr>
        <w:t xml:space="preserve">Б</w:t>
      </w:r>
      <w:r>
        <w:rPr>
          <w:color w:val="000000"/>
          <w:sz w:val="28"/>
          <w:szCs w:val="28"/>
        </w:rPr>
        <w:t xml:space="preserve">рянской области от 19 сентября 2022 года № 390-п «О создании государственного казенного учреждения Брянской области «Единый информационный центр социальной защиты»</w:t>
      </w:r>
      <w:r>
        <w:rPr>
          <w:color w:val="000000"/>
          <w:sz w:val="28"/>
          <w:szCs w:val="28"/>
        </w:rPr>
        <w:t xml:space="preserve">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Настоящее </w:t>
      </w:r>
      <w:r>
        <w:rPr>
          <w:bCs/>
          <w:sz w:val="28"/>
          <w:szCs w:val="28"/>
        </w:rPr>
        <w:t xml:space="preserve">постановление вступает в силу </w:t>
      </w:r>
      <w:r>
        <w:rPr>
          <w:bCs/>
          <w:sz w:val="28"/>
          <w:szCs w:val="28"/>
        </w:rPr>
        <w:t xml:space="preserve">со дня</w:t>
      </w:r>
      <w:r>
        <w:rPr>
          <w:bCs/>
          <w:sz w:val="28"/>
          <w:szCs w:val="28"/>
        </w:rPr>
        <w:t xml:space="preserve"> его официального опубликования.</w:t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Губернатор                                                                                           </w:t>
      </w:r>
      <w:r>
        <w:rPr>
          <w:color w:val="000000"/>
          <w:sz w:val="28"/>
          <w:szCs w:val="28"/>
        </w:rPr>
        <w:tab/>
        <w:t xml:space="preserve">А.В. Богомаз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Губернатора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Брянской области                           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Ю.В.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hyperlink r:id="rId9" w:tooltip="http://www.bryanskobl.ru/deputy-governor/filipenko" w:history="1">
        <w:r>
          <w:rPr>
            <w:bCs/>
            <w:color w:val="000000"/>
            <w:sz w:val="28"/>
            <w:szCs w:val="28"/>
            <w:shd w:val="clear" w:color="auto" w:fill="ffffff"/>
          </w:rPr>
          <w:t xml:space="preserve">Филипенко</w:t>
        </w:r>
      </w:hyperlink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департамента </w:t>
      </w:r>
      <w:r>
        <w:rPr>
          <w:color w:val="000000"/>
          <w:sz w:val="28"/>
          <w:szCs w:val="28"/>
        </w:rPr>
        <w:t xml:space="preserve">социальной</w:t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политики и занятости населения</w:t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Брянской области                                                                                  Е.А. Петров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делопроизводства администрации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Губернатора Брянской области                                                   Н.В. Митрошина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jc w:val="both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Исп. Козин Д.А.</w:t>
      </w:r>
      <w:r>
        <w:rPr>
          <w:b w:val="0"/>
          <w:bCs w:val="0"/>
          <w:sz w:val="20"/>
          <w:szCs w:val="20"/>
        </w:rPr>
      </w:r>
    </w:p>
    <w:p>
      <w:pPr>
        <w:jc w:val="both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         30-32-73</w:t>
      </w:r>
      <w:r>
        <w:rPr>
          <w:b w:val="0"/>
          <w:bCs w:val="0"/>
          <w:sz w:val="20"/>
          <w:szCs w:val="20"/>
        </w:rPr>
      </w:r>
    </w:p>
    <w:p>
      <w:pPr>
        <w:tabs>
          <w:tab w:val="left" w:pos="5103" w:leader="none"/>
        </w:tabs>
        <w:ind w:right="-1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№ ________________                               ПРОЕКТ постановления </w:t>
      </w:r>
    </w:p>
    <w:p>
      <w:pPr>
        <w:rPr>
          <w:color w:val="000000"/>
        </w:rPr>
      </w:pPr>
      <w:r>
        <w:rPr>
          <w:color w:val="000000"/>
          <w:sz w:val="28"/>
          <w:szCs w:val="20"/>
        </w:rPr>
        <w:t xml:space="preserve">«____» ____________                  Правительства Брянской области</w:t>
      </w:r>
    </w:p>
    <w:p>
      <w:pPr>
        <w:ind w:left="38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 отмене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постановления Правительства Брянской</w:t>
      </w:r>
      <w:r>
        <w:t xml:space="preserve"> </w:t>
      </w:r>
      <w:r>
        <w:rPr>
          <w:color w:val="000000"/>
          <w:sz w:val="28"/>
          <w:szCs w:val="28"/>
        </w:rPr>
        <w:t xml:space="preserve">области от 19 сентября 2022 года</w:t>
        <w:br/>
        <w:t xml:space="preserve">№ 390-п </w:t>
      </w:r>
      <w:r>
        <w:rPr>
          <w:color w:val="000000"/>
          <w:sz w:val="28"/>
          <w:szCs w:val="28"/>
        </w:rPr>
        <w:t xml:space="preserve">«О создании государственного казенного учреждения Брянской области «Единый информационный центр социальной защиты» </w:t>
      </w:r>
      <w:r>
        <w:rPr>
          <w:color w:val="000000"/>
          <w:sz w:val="28"/>
          <w:szCs w:val="20"/>
        </w:rPr>
        <w:t xml:space="preserve">                                                                    </w:t>
      </w:r>
      <w:r>
        <w:rPr>
          <w:color w:val="000000"/>
          <w:szCs w:val="20"/>
        </w:rPr>
        <w:t xml:space="preserve">           </w:t>
        <w:tab/>
        <w:tab/>
        <w:t xml:space="preserve">(краткое содержание)</w:t>
      </w:r>
      <w:r>
        <w:rPr>
          <w:color w:val="000000"/>
          <w:sz w:val="28"/>
          <w:szCs w:val="28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ind w:left="3828"/>
        <w:rPr>
          <w:color w:val="000000"/>
        </w:rPr>
      </w:pPr>
      <w:r>
        <w:rPr>
          <w:color w:val="000000"/>
          <w:sz w:val="28"/>
          <w:szCs w:val="20"/>
        </w:rPr>
        <w:t xml:space="preserve"> </w:t>
      </w:r>
    </w:p>
    <w:p>
      <w:pPr>
        <w:rPr>
          <w:color w:val="000000"/>
        </w:rPr>
      </w:pP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  <w:t xml:space="preserve">                     </w:t>
      </w:r>
    </w:p>
    <w:p>
      <w:pPr>
        <w:rPr>
          <w:color w:val="000000"/>
        </w:rPr>
      </w:pPr>
      <w:r>
        <w:rPr>
          <w:color w:val="000000"/>
          <w:sz w:val="28"/>
          <w:szCs w:val="20"/>
        </w:rPr>
        <w:t xml:space="preserve">                                                    </w:t>
      </w:r>
    </w:p>
    <w:p>
      <w:p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jc w:val="both"/>
        <w:rPr>
          <w:color w:val="000000"/>
        </w:rPr>
      </w:pPr>
      <w:r>
        <w:rPr>
          <w:color w:val="000000"/>
          <w:sz w:val="28"/>
          <w:szCs w:val="20"/>
        </w:rPr>
        <w:t xml:space="preserve">Внесен: </w:t>
      </w:r>
      <w:r>
        <w:rPr>
          <w:color w:val="000000"/>
          <w:sz w:val="28"/>
          <w:szCs w:val="20"/>
          <w:u w:val="single"/>
        </w:rPr>
        <w:t xml:space="preserve">департаментом социальной политики и занятости населения Брянской области</w:t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</w:p>
    <w:p>
      <w:pPr>
        <w:jc w:val="center"/>
        <w:rPr>
          <w:color w:val="000000"/>
        </w:rPr>
      </w:pPr>
      <w:r>
        <w:rPr>
          <w:color w:val="000000"/>
          <w:szCs w:val="20"/>
        </w:rPr>
        <w:t xml:space="preserve">(наименование исполнительного органа государственной власти Брянской области, службы, учреждения)</w:t>
      </w:r>
    </w:p>
    <w:p>
      <w:pPr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  <w:u w:val="single"/>
        </w:rPr>
      </w:pPr>
      <w:r>
        <w:rPr>
          <w:color w:val="000000"/>
          <w:sz w:val="28"/>
          <w:szCs w:val="20"/>
          <w:u w:val="single"/>
        </w:rPr>
        <w:t xml:space="preserve">Основание: Закон Брянской области от 3 ноября 1997 года № 28-З                «О законах Брянской области и иных нормативных правовых актах Брянской области»</w:t>
      </w:r>
      <w:r>
        <w:rPr>
          <w:color w:val="000000"/>
          <w:sz w:val="28"/>
          <w:szCs w:val="20"/>
          <w:u w:val="single"/>
        </w:rPr>
        <w:tab/>
        <w:tab/>
        <w:tab/>
        <w:tab/>
        <w:tab/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</w:p>
    <w:p>
      <w:pPr>
        <w:ind w:firstLine="708"/>
        <w:jc w:val="both"/>
        <w:rPr>
          <w:color w:val="000000"/>
        </w:rPr>
      </w:pPr>
      <w:r>
        <w:rPr>
          <w:color w:val="000000"/>
          <w:szCs w:val="20"/>
        </w:rPr>
        <w:t xml:space="preserve">(поручение вышестоящ</w:t>
      </w:r>
      <w:r>
        <w:rPr>
          <w:color w:val="000000"/>
          <w:szCs w:val="20"/>
        </w:rPr>
        <w:t xml:space="preserve">их органов власти, Губернатора </w:t>
      </w:r>
      <w:r>
        <w:rPr>
          <w:color w:val="000000"/>
          <w:szCs w:val="20"/>
        </w:rPr>
        <w:t xml:space="preserve">Брянской области…)</w:t>
      </w:r>
    </w:p>
    <w:p>
      <w:pPr>
        <w:rPr>
          <w:color w:val="000000"/>
        </w:rPr>
      </w:pPr>
      <w:r>
        <w:rPr>
          <w:color w:val="000000"/>
        </w:rPr>
      </w:r>
    </w:p>
    <w:p>
      <w:pPr>
        <w:ind w:hanging="142"/>
        <w:rPr>
          <w:color w:val="000000"/>
        </w:rPr>
      </w:pPr>
      <w:r>
        <w:rPr>
          <w:color w:val="000000"/>
        </w:rPr>
      </w:r>
    </w:p>
    <w:p>
      <w:pPr>
        <w:ind w:hanging="142"/>
        <w:rPr>
          <w:color w:val="000000"/>
        </w:rPr>
      </w:pPr>
      <w:r>
        <w:rPr>
          <w:color w:val="000000"/>
        </w:rPr>
      </w:r>
    </w:p>
    <w:p>
      <w:pPr>
        <w:ind w:hanging="142"/>
        <w:rPr>
          <w:color w:val="000000"/>
        </w:rPr>
      </w:pPr>
      <w:r>
        <w:rPr>
          <w:b/>
          <w:color w:val="000000"/>
          <w:sz w:val="28"/>
          <w:szCs w:val="20"/>
        </w:rPr>
        <w:t xml:space="preserve">Визы:</w:t>
      </w:r>
    </w:p>
    <w:p>
      <w:pPr>
        <w:rPr>
          <w:color w:val="000000"/>
        </w:rPr>
      </w:pPr>
      <w:r>
        <w:rPr>
          <w:color w:val="00000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1559"/>
        <w:gridCol w:w="2091"/>
      </w:tblGrid>
      <w:tr>
        <w:trPr/>
        <w:tc>
          <w:tcPr>
            <w:tcW w:w="4077" w:type="dxa"/>
            <w:noWrap w:val="false"/>
            <w:textDirection w:val="lrTb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keepNext/>
              <w:jc w:val="center"/>
              <w:outlineLvl w:val="2"/>
              <w:rPr>
                <w:bCs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0"/>
              </w:rPr>
              <w:t xml:space="preserve">Ф.И.О., должность</w:t>
            </w:r>
          </w:p>
        </w:tc>
        <w:tc>
          <w:tcPr>
            <w:tcW w:w="1985" w:type="dxa"/>
            <w:noWrap w:val="false"/>
            <w:textDirection w:val="lrTb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0"/>
              </w:rPr>
              <w:t xml:space="preserve">Подпись</w:t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0"/>
              </w:rPr>
              <w:t xml:space="preserve">Дата</w:t>
            </w:r>
          </w:p>
        </w:tc>
        <w:tc>
          <w:tcPr>
            <w:tcW w:w="2091" w:type="dxa"/>
            <w:noWrap w:val="false"/>
            <w:textDirection w:val="lrTb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0"/>
              </w:rPr>
              <w:t xml:space="preserve">Замечания</w:t>
            </w:r>
          </w:p>
          <w:p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</w:r>
          </w:p>
        </w:tc>
      </w:tr>
      <w:tr>
        <w:trPr>
          <w:trHeight w:val="1107"/>
        </w:trPr>
        <w:tc>
          <w:tcPr>
            <w:tcW w:w="4077" w:type="dxa"/>
            <w:noWrap w:val="false"/>
            <w:textDirection w:val="lrTb"/>
          </w:tcPr>
          <w:p>
            <w:r>
              <w:rPr>
                <w:color w:val="000000"/>
                <w:sz w:val="28"/>
                <w:szCs w:val="20"/>
              </w:rPr>
              <w:t xml:space="preserve">Филипенко </w:t>
            </w:r>
            <w:r>
              <w:rPr>
                <w:color w:val="000000"/>
                <w:sz w:val="28"/>
                <w:szCs w:val="20"/>
              </w:rPr>
              <w:t xml:space="preserve">Ю</w:t>
            </w:r>
            <w:r>
              <w:rPr>
                <w:color w:val="000000"/>
                <w:sz w:val="28"/>
                <w:szCs w:val="20"/>
              </w:rPr>
              <w:t xml:space="preserve">.В.-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  <w:sz w:val="28"/>
                <w:szCs w:val="20"/>
              </w:rPr>
              <w:t xml:space="preserve">Заместитель Губернатора Брянской области</w:t>
            </w:r>
          </w:p>
          <w:p/>
        </w:tc>
        <w:tc>
          <w:tcPr>
            <w:tcW w:w="1985" w:type="dxa"/>
            <w:noWrap w:val="false"/>
            <w:textDirection w:val="lrTb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2091" w:type="dxa"/>
            <w:noWrap w:val="false"/>
            <w:textDirection w:val="lrTb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  <w:tr>
        <w:trPr>
          <w:trHeight w:val="1107"/>
        </w:trPr>
        <w:tc>
          <w:tcPr>
            <w:tcW w:w="4077" w:type="dxa"/>
            <w:noWrap w:val="false"/>
            <w:textDirection w:val="lrTb"/>
          </w:tcPr>
          <w:p>
            <w:r>
              <w:rPr>
                <w:color w:val="000000"/>
                <w:sz w:val="28"/>
                <w:szCs w:val="20"/>
              </w:rPr>
              <w:t xml:space="preserve">Агафонова И.В.-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  <w:sz w:val="28"/>
                <w:szCs w:val="20"/>
              </w:rPr>
              <w:t xml:space="preserve">Заместитель Губернатора Брянской области</w:t>
            </w:r>
          </w:p>
          <w:p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</w:r>
          </w:p>
        </w:tc>
        <w:tc>
          <w:tcPr>
            <w:tcW w:w="1985" w:type="dxa"/>
            <w:noWrap w:val="false"/>
            <w:textDirection w:val="lrTb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1559" w:type="dxa"/>
            <w:noWrap w:val="false"/>
            <w:textDirection w:val="lrTb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2091" w:type="dxa"/>
            <w:noWrap w:val="false"/>
            <w:textDirection w:val="lrTb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  <w:tr>
        <w:trPr>
          <w:trHeight w:val="1107"/>
        </w:trPr>
        <w:tc>
          <w:tcPr>
            <w:tcW w:w="4077" w:type="dxa"/>
            <w:vMerge w:val="restart"/>
            <w:noWrap w:val="false"/>
            <w:textDirection w:val="lrTb"/>
          </w:tcPr>
          <w:p>
            <w:pPr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0"/>
              </w:rPr>
              <w:t xml:space="preserve">Петушкова Г.В.-</w:t>
            </w:r>
            <w:r>
              <w:rPr>
                <w:color w:val="000000"/>
                <w:sz w:val="28"/>
                <w:szCs w:val="20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0"/>
                <w:highlight w:val="none"/>
              </w:rPr>
              <w:t xml:space="preserve">Заместитель Губернатора Брянской области</w:t>
            </w:r>
            <w:r>
              <w:rPr>
                <w:color w:val="000000"/>
                <w:sz w:val="28"/>
                <w:szCs w:val="20"/>
                <w:highlight w:val="none"/>
              </w:rPr>
            </w:r>
          </w:p>
        </w:tc>
        <w:tc>
          <w:tcPr>
            <w:tcW w:w="1985" w:type="dxa"/>
            <w:vMerge w:val="restart"/>
            <w:noWrap w:val="false"/>
            <w:textDirection w:val="lrTb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tcW w:w="1559" w:type="dxa"/>
            <w:vMerge w:val="restart"/>
            <w:noWrap w:val="false"/>
            <w:textDirection w:val="lrTb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tcW w:w="2091" w:type="dxa"/>
            <w:vMerge w:val="restart"/>
            <w:noWrap w:val="false"/>
            <w:textDirection w:val="lrTb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left="-284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left="-284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left="-284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left="-284"/>
        <w:jc w:val="both"/>
        <w:rPr>
          <w:color w:val="000000"/>
        </w:rPr>
      </w:pPr>
      <w:r>
        <w:rPr>
          <w:color w:val="000000"/>
          <w:sz w:val="28"/>
          <w:szCs w:val="20"/>
        </w:rPr>
        <w:t xml:space="preserve">    Начальник  правового управления: </w:t>
      </w:r>
      <w:r>
        <w:rPr>
          <w:color w:val="000000"/>
          <w:sz w:val="28"/>
          <w:szCs w:val="20"/>
          <w:u w:val="single"/>
        </w:rPr>
        <w:t xml:space="preserve">О.Н. Капарчук</w:t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Cs w:val="20"/>
        </w:rPr>
        <w:t xml:space="preserve">(подпись, дата, Ф.И.О.)</w:t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  <w:sz w:val="28"/>
          <w:szCs w:val="20"/>
        </w:rPr>
        <w:t xml:space="preserve">Исполнитель: </w:t>
      </w:r>
      <w:r>
        <w:rPr>
          <w:color w:val="000000"/>
          <w:sz w:val="28"/>
          <w:szCs w:val="20"/>
          <w:u w:val="single"/>
        </w:rPr>
        <w:t xml:space="preserve">Козин Д.А., 30-32-73</w:t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</w:p>
    <w:p>
      <w:pPr>
        <w:rPr>
          <w:color w:val="000000"/>
        </w:rPr>
      </w:pP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  <w:t xml:space="preserve">           </w:t>
      </w:r>
      <w:r>
        <w:rPr>
          <w:color w:val="000000"/>
          <w:sz w:val="28"/>
          <w:szCs w:val="20"/>
        </w:rPr>
        <w:tab/>
      </w:r>
      <w:r>
        <w:rPr>
          <w:color w:val="000000"/>
          <w:szCs w:val="20"/>
        </w:rPr>
        <w:t xml:space="preserve">(Ф.И.О., рабочий телефон, подпись, дата)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</w:p>
    <w:p>
      <w:pPr>
        <w:jc w:val="both"/>
        <w:rPr>
          <w:color w:val="000000"/>
        </w:rPr>
      </w:pPr>
      <w:r>
        <w:rPr>
          <w:color w:val="000000"/>
          <w:sz w:val="28"/>
          <w:szCs w:val="20"/>
        </w:rPr>
        <w:t xml:space="preserve">Подпись юриста исполнительного органа государственной власти Брянской</w:t>
      </w:r>
    </w:p>
    <w:p>
      <w:pPr>
        <w:rPr>
          <w:color w:val="000000"/>
          <w:u w:val="single"/>
        </w:rPr>
      </w:pPr>
      <w:r>
        <w:rPr>
          <w:color w:val="000000"/>
          <w:sz w:val="28"/>
          <w:szCs w:val="20"/>
        </w:rPr>
        <w:t xml:space="preserve">области, внесшего проект: </w:t>
      </w:r>
      <w:r>
        <w:rPr>
          <w:color w:val="000000"/>
          <w:sz w:val="28"/>
          <w:szCs w:val="20"/>
          <w:u w:val="single"/>
        </w:rPr>
        <w:t xml:space="preserve">Козин Д.А., 30-32-73</w:t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</w:p>
    <w:p>
      <w:pPr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(Ф.И.О., рабочий тел., подпись, дата)</w:t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  <w:sz w:val="28"/>
          <w:szCs w:val="20"/>
        </w:rPr>
        <w:t xml:space="preserve">   </w:t>
      </w:r>
    </w:p>
    <w:p>
      <w:pPr>
        <w:jc w:val="both"/>
        <w:rPr>
          <w:color w:val="000000"/>
        </w:rPr>
      </w:pPr>
      <w:r>
        <w:rPr>
          <w:color w:val="000000"/>
          <w:sz w:val="28"/>
          <w:szCs w:val="20"/>
        </w:rPr>
        <w:t xml:space="preserve">Проект опубликован на сайте: </w:t>
      </w:r>
      <w:r>
        <w:rPr>
          <w:color w:val="000000"/>
          <w:sz w:val="28"/>
          <w:szCs w:val="20"/>
          <w:u w:val="single"/>
        </w:rPr>
        <w:t xml:space="preserve">департамента социальной политики и занатости населения Брянской области </w:t>
      </w:r>
      <w:r>
        <w:rPr>
          <w:color w:val="000000"/>
          <w:sz w:val="28"/>
          <w:szCs w:val="20"/>
          <w:u w:val="single"/>
        </w:rPr>
        <w:t xml:space="preserve">www.uszn032.ru</w:t>
      </w:r>
      <w:r>
        <w:rPr>
          <w:color w:val="000000"/>
          <w:sz w:val="28"/>
          <w:szCs w:val="20"/>
          <w:u w:val="single"/>
        </w:rPr>
        <w:tab/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  <w:r>
        <w:rPr>
          <w:color w:val="000000"/>
          <w:sz w:val="28"/>
          <w:szCs w:val="20"/>
          <w:u w:val="single"/>
        </w:rPr>
        <w:tab/>
      </w:r>
    </w:p>
    <w:p>
      <w:pPr>
        <w:jc w:val="center"/>
        <w:rPr>
          <w:color w:val="000000"/>
        </w:rPr>
      </w:pPr>
      <w:r>
        <w:rPr>
          <w:color w:val="000000"/>
          <w:szCs w:val="20"/>
        </w:rPr>
        <w:t xml:space="preserve">(наименование исполнительного органа  государственной власти Брянской области, дата публикации, подпись исполнителя)</w:t>
      </w:r>
    </w:p>
    <w:p>
      <w:pPr>
        <w:jc w:val="center"/>
        <w:rPr>
          <w:color w:val="000000"/>
        </w:rPr>
      </w:pP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ПОЯСНИТЕЛЬНАЯ ЗАПИСКА</w:t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проекту постановления Правительства Брянской области</w:t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отмене постановления Правительства Брянской области от 19 сентября 2022 года № 390-п «О создании государственного казенного учреждения Брянской области «Единый информационный центр социальной защиты»</w:t>
      </w:r>
    </w:p>
    <w:p>
      <w:pPr>
        <w:ind w:right="-2"/>
        <w:jc w:val="both"/>
        <w:rPr>
          <w:color w:val="000000"/>
        </w:rPr>
      </w:pPr>
      <w:r>
        <w:rPr>
          <w:color w:val="000000"/>
        </w:rPr>
      </w:r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19 сентября 2022 года было принято постановление Правительства Брянской области № 390-п. </w:t>
      </w:r>
      <w:r>
        <w:rPr>
          <w:color w:val="000000"/>
          <w:sz w:val="28"/>
          <w:szCs w:val="28"/>
          <w:highlight w:val="none"/>
        </w:rPr>
        <w:t xml:space="preserve">Принятым постановлением предусматривалось создание </w:t>
      </w:r>
      <w:r>
        <w:rPr>
          <w:color w:val="000000"/>
          <w:sz w:val="28"/>
          <w:szCs w:val="28"/>
        </w:rPr>
        <w:t xml:space="preserve">государственного казенного учреждения Брянской области «Единый информационный центр социальной защиты»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В начале октября 2022 года на уровне департамента социальной политики Брянской области и его подведомственных учреждений было проведено совещание, по итогам которого в целях экономии бюджетных средств было решено создать на базе </w:t>
      </w:r>
      <w:r>
        <w:rPr>
          <w:color w:val="000000"/>
          <w:sz w:val="28"/>
          <w:szCs w:val="28"/>
          <w:highlight w:val="none"/>
        </w:rPr>
        <w:t xml:space="preserve">государственного казенного учреждения Брянской области «Отдел социальной защиты населения Володарского района г. Брянска»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сектор взаимодействия с гражданами (Единый контакт-центр)</w:t>
      </w:r>
      <w:r>
        <w:rPr>
          <w:color w:val="000000"/>
          <w:sz w:val="28"/>
          <w:szCs w:val="28"/>
          <w:highlight w:val="none"/>
        </w:rPr>
        <w:t xml:space="preserve"> и наделить его следующим функционалом: </w:t>
      </w:r>
      <w:r>
        <w:rPr>
          <w:color w:val="000000"/>
          <w:sz w:val="28"/>
          <w:szCs w:val="28"/>
          <w:highlight w:val="none"/>
        </w:rPr>
        <w:t xml:space="preserve">консультирование </w:t>
      </w:r>
      <w:r>
        <w:rPr>
          <w:color w:val="000000"/>
          <w:sz w:val="28"/>
          <w:szCs w:val="28"/>
          <w:highlight w:val="none"/>
        </w:rPr>
        <w:t xml:space="preserve">граждан в режиме реаль</w:t>
      </w:r>
      <w:r>
        <w:rPr>
          <w:color w:val="000000"/>
          <w:sz w:val="28"/>
          <w:szCs w:val="28"/>
          <w:highlight w:val="none"/>
        </w:rPr>
        <w:t xml:space="preserve">ного времени по вопросам предоставления мер социальной поддержки, организация единого централизованного приема и обработки поступающих в режиме реального времени запросов граждан, автоматическая обработка</w:t>
      </w:r>
      <w:r>
        <w:rPr>
          <w:color w:val="000000"/>
          <w:sz w:val="28"/>
          <w:szCs w:val="28"/>
          <w:highlight w:val="none"/>
        </w:rPr>
        <w:t xml:space="preserve"> части поступающих запросов, обеспечение доступности информации по вопросам предоставления мер социальной поддержки на основе принципа экстерриториальности и расш</w:t>
      </w:r>
      <w:r>
        <w:rPr>
          <w:color w:val="000000"/>
          <w:sz w:val="28"/>
          <w:szCs w:val="28"/>
          <w:highlight w:val="none"/>
        </w:rPr>
        <w:t xml:space="preserve">ирения способов обращения, повышение качества предоставляемых гражданам государственных услуг.</w:t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Соответственно, учреждение </w:t>
      </w:r>
      <w:r>
        <w:rPr>
          <w:color w:val="000000"/>
          <w:sz w:val="28"/>
          <w:szCs w:val="28"/>
        </w:rPr>
        <w:t xml:space="preserve">«Единый информационный центр социальной защиты»</w:t>
      </w:r>
      <w:r>
        <w:rPr>
          <w:color w:val="000000"/>
          <w:sz w:val="28"/>
          <w:szCs w:val="28"/>
          <w:highlight w:val="none"/>
        </w:rPr>
        <w:t xml:space="preserve"> не создавалось, регистрационных действий не производилось, имущество согласно утвержденному перечню не приобреталось, недвижимого имущества на праве оперативного управления </w:t>
      </w:r>
      <w:r>
        <w:rPr>
          <w:color w:val="000000"/>
          <w:sz w:val="28"/>
          <w:szCs w:val="28"/>
          <w:highlight w:val="none"/>
        </w:rPr>
        <w:t xml:space="preserve">не закреплялось.</w:t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Поскольку </w:t>
      </w:r>
      <w:r>
        <w:rPr>
          <w:color w:val="000000"/>
          <w:sz w:val="28"/>
          <w:szCs w:val="28"/>
        </w:rPr>
        <w:t xml:space="preserve">постановление Правительства Брянской области</w:t>
        <w:br/>
        <w:t xml:space="preserve">от 19 сентября 2022 года № 390-п «О создании </w:t>
      </w:r>
      <w:r>
        <w:rPr>
          <w:color w:val="000000"/>
          <w:sz w:val="28"/>
          <w:szCs w:val="28"/>
        </w:rPr>
        <w:t xml:space="preserve">государственного казенного учреждения Брянской области «Единый информационный центр социальной защиты» официально опубликовано не было 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не вступило в силу, а необходимость в его реализации отпала, указанный акт должен быть отменен.</w:t>
      </w:r>
      <w:r>
        <w:rPr>
          <w:color w:val="000000"/>
          <w:sz w:val="28"/>
          <w:szCs w:val="28"/>
          <w:highlight w:val="none"/>
        </w:rPr>
      </w:r>
    </w:p>
    <w:p>
      <w:pPr>
        <w:ind w:right="-141"/>
        <w:jc w:val="both"/>
        <w:rPr>
          <w:color w:val="000000"/>
        </w:rPr>
      </w:pPr>
      <w:r>
        <w:rPr>
          <w:color w:val="000000"/>
        </w:rPr>
      </w:r>
    </w:p>
    <w:p>
      <w:pPr>
        <w:ind w:right="-141"/>
        <w:jc w:val="both"/>
        <w:rPr>
          <w:color w:val="000000"/>
        </w:rPr>
      </w:pPr>
      <w:r>
        <w:rPr>
          <w:color w:val="000000"/>
        </w:rPr>
      </w:r>
    </w:p>
    <w:p>
      <w:pPr>
        <w:ind w:right="-141"/>
        <w:jc w:val="both"/>
        <w:rPr>
          <w:color w:val="000000"/>
        </w:rPr>
      </w:pPr>
      <w:r>
        <w:rPr>
          <w:color w:val="000000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Директор департамента </w:t>
      </w:r>
      <w:r>
        <w:rPr>
          <w:color w:val="000000"/>
          <w:sz w:val="28"/>
          <w:szCs w:val="28"/>
        </w:rPr>
        <w:t xml:space="preserve">социальной</w:t>
      </w:r>
      <w:r>
        <w:rPr>
          <w:color w:val="000000"/>
          <w:sz w:val="28"/>
          <w:szCs w:val="28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политики и занятости населения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Брянской области                                                                                  Е.А. Петров</w:t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</w:rPr>
        <w:t xml:space="preserve">Исп. Козин Д.А.</w:t>
      </w:r>
      <w:r>
        <w:rPr>
          <w:b w:val="0"/>
          <w:bCs w:val="0"/>
          <w:color w:val="000000"/>
          <w:sz w:val="20"/>
          <w:szCs w:val="20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</w:rPr>
        <w:t xml:space="preserve">         30-32-73</w:t>
      </w:r>
      <w:r>
        <w:rPr>
          <w:b w:val="0"/>
          <w:bCs w:val="0"/>
          <w:color w:val="000000"/>
          <w:sz w:val="20"/>
          <w:szCs w:val="20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ФИНАНСОВО-ЭКОНОМИЧЕСКОЕ ОБОСНОВАНИЕ</w:t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7"/>
        </w:rPr>
        <w:t xml:space="preserve">к проекту постановления Правительства Брянской области </w:t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  <w:sz w:val="28"/>
          <w:szCs w:val="27"/>
        </w:rPr>
        <w:t xml:space="preserve">«Об отмене постановления Правительства Брянской области от 19 сентября 2022 года № 390-п «О создании государственного казенного учреждения Брянской области «Единый информационный центр социальной защиты»</w:t>
      </w:r>
    </w:p>
    <w:p>
      <w:pPr>
        <w:ind w:firstLine="720"/>
        <w:jc w:val="both"/>
        <w:rPr>
          <w:color w:val="000000"/>
        </w:rPr>
      </w:pPr>
      <w:r>
        <w:rPr>
          <w:color w:val="000000"/>
        </w:rPr>
      </w:r>
    </w:p>
    <w:p>
      <w:pPr>
        <w:ind w:firstLine="72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7"/>
        </w:rPr>
        <w:t xml:space="preserve">Принятие и реализация </w:t>
      </w:r>
      <w:r>
        <w:rPr>
          <w:color w:val="000000"/>
          <w:sz w:val="28"/>
          <w:szCs w:val="27"/>
        </w:rPr>
        <w:t xml:space="preserve">постановления</w:t>
      </w:r>
      <w:r>
        <w:t xml:space="preserve"> </w:t>
      </w:r>
      <w:r>
        <w:rPr>
          <w:color w:val="000000"/>
          <w:sz w:val="28"/>
          <w:szCs w:val="27"/>
        </w:rPr>
        <w:t xml:space="preserve">Правительства Брянской области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отмене постановления Правительства Брянской области от 19 сентября 2022 года № 390-п «О создании государственного казенного учреждения Брянской области «Единый информационный центр социальной защиты»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7"/>
        </w:rPr>
        <w:t xml:space="preserve">не потребуют </w:t>
      </w:r>
      <w:r>
        <w:rPr>
          <w:color w:val="000000"/>
          <w:sz w:val="28"/>
          <w:szCs w:val="27"/>
        </w:rPr>
        <w:t xml:space="preserve">выделения денежных средств </w:t>
      </w:r>
      <w:r>
        <w:rPr>
          <w:color w:val="000000"/>
          <w:sz w:val="28"/>
          <w:szCs w:val="27"/>
        </w:rPr>
        <w:t xml:space="preserve">из </w:t>
      </w:r>
      <w:r>
        <w:rPr>
          <w:color w:val="000000"/>
          <w:sz w:val="28"/>
          <w:szCs w:val="27"/>
        </w:rPr>
        <w:t xml:space="preserve">областного бюджета.</w:t>
      </w:r>
    </w:p>
    <w:p>
      <w:pPr>
        <w:ind w:firstLine="720"/>
        <w:jc w:val="both"/>
      </w:pPr>
      <w:r>
        <w:rPr>
          <w:color w:val="000000"/>
          <w:sz w:val="28"/>
          <w:szCs w:val="27"/>
          <w:highlight w:val="none"/>
        </w:rPr>
        <w:t xml:space="preserve">В Законе </w:t>
      </w:r>
      <w:r>
        <w:rPr>
          <w:color w:val="000000"/>
          <w:sz w:val="28"/>
          <w:szCs w:val="27"/>
          <w:highlight w:val="none"/>
        </w:rPr>
        <w:t xml:space="preserve">Брянской области от 12 декабря 2022 года № 100-З </w:t>
      </w:r>
      <w:r>
        <w:rPr>
          <w:color w:val="000000"/>
          <w:sz w:val="28"/>
          <w:szCs w:val="27"/>
          <w:highlight w:val="none"/>
        </w:rPr>
        <w:t xml:space="preserve">«Об областном бюджете на 2023 год и на плановый период 2024 и 2025 годов» денежные средства на создание указанного учреждения не предусмотрены.</w:t>
      </w:r>
      <w:r>
        <w:rPr>
          <w:color w:val="000000"/>
          <w:sz w:val="28"/>
          <w:szCs w:val="27"/>
          <w:highlight w:val="none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  <w14:ligatures w14:val="none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  <w14:ligatures w14:val="none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Директор департамента </w:t>
      </w:r>
      <w:r>
        <w:rPr>
          <w:color w:val="000000"/>
          <w:sz w:val="28"/>
          <w:szCs w:val="28"/>
        </w:rPr>
        <w:t xml:space="preserve">социальной</w:t>
      </w:r>
      <w:r>
        <w:rPr>
          <w:color w:val="000000"/>
          <w:sz w:val="28"/>
          <w:szCs w:val="28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политики и занятости населения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Брянской области                                                                                  Е.А. Петров</w:t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</w:rPr>
        <w:t xml:space="preserve">Исп. Козин Д.А.</w:t>
      </w:r>
      <w:r>
        <w:rPr>
          <w:b w:val="0"/>
          <w:bCs w:val="0"/>
          <w:color w:val="000000"/>
          <w:sz w:val="20"/>
          <w:szCs w:val="20"/>
        </w:rPr>
      </w:r>
    </w:p>
    <w:p>
      <w:pPr>
        <w:jc w:val="both"/>
        <w:rPr>
          <w:b w:val="0"/>
          <w:bCs w:val="0"/>
          <w:color w:val="000000"/>
          <w:sz w:val="20"/>
          <w:szCs w:val="20"/>
          <w:highlight w:val="none"/>
          <w14:ligatures w14:val="none"/>
        </w:rPr>
      </w:pPr>
      <w:r>
        <w:rPr>
          <w:b w:val="0"/>
          <w:bCs w:val="0"/>
          <w:color w:val="000000"/>
          <w:sz w:val="20"/>
          <w:szCs w:val="20"/>
        </w:rPr>
        <w:t xml:space="preserve">         30-32-73</w:t>
      </w:r>
      <w:r>
        <w:rPr>
          <w:b w:val="0"/>
          <w:bCs w:val="0"/>
          <w:color w:val="000000"/>
          <w:sz w:val="20"/>
          <w:szCs w:val="20"/>
        </w:rPr>
      </w:r>
    </w:p>
    <w:p>
      <w:pPr>
        <w:jc w:val="both"/>
        <w:rPr>
          <w:b w:val="0"/>
          <w:bCs w:val="0"/>
          <w:color w:val="000000"/>
          <w:sz w:val="20"/>
          <w:szCs w:val="20"/>
          <w:highlight w:val="none"/>
          <w14:ligatures w14:val="none"/>
        </w:rPr>
      </w:pPr>
      <w:r>
        <w:rPr>
          <w:b w:val="0"/>
          <w:bCs w:val="0"/>
          <w:color w:val="000000"/>
          <w:sz w:val="20"/>
          <w:szCs w:val="20"/>
          <w:highlight w:val="none"/>
        </w:rPr>
        <w:t xml:space="preserve">         Жук Л.Е.</w:t>
      </w:r>
      <w:r>
        <w:rPr>
          <w:b w:val="0"/>
          <w:bCs w:val="0"/>
          <w:color w:val="000000"/>
          <w:sz w:val="20"/>
          <w:szCs w:val="20"/>
          <w:highlight w:val="none"/>
        </w:rPr>
      </w:r>
    </w:p>
    <w:p>
      <w:pPr>
        <w:jc w:val="both"/>
        <w:rPr>
          <w:b w:val="0"/>
          <w:bCs w:val="0"/>
          <w:color w:val="000000"/>
          <w:sz w:val="20"/>
          <w:szCs w:val="20"/>
          <w:highlight w:val="none"/>
          <w14:ligatures w14:val="none"/>
        </w:rPr>
      </w:pPr>
      <w:r>
        <w:rPr>
          <w:b w:val="0"/>
          <w:bCs w:val="0"/>
          <w:color w:val="000000"/>
          <w:sz w:val="20"/>
          <w:szCs w:val="20"/>
          <w:highlight w:val="none"/>
        </w:rPr>
        <w:t xml:space="preserve">         30-31-67</w:t>
      </w:r>
      <w:r>
        <w:rPr>
          <w:b w:val="0"/>
          <w:bCs w:val="0"/>
          <w:color w:val="000000"/>
          <w:sz w:val="20"/>
          <w:szCs w:val="20"/>
          <w:highlight w:val="none"/>
        </w:rPr>
      </w:r>
    </w:p>
    <w:p>
      <w:pPr>
        <w:jc w:val="both"/>
        <w:rPr>
          <w:b w:val="0"/>
          <w:bCs w:val="0"/>
          <w:color w:val="000000"/>
          <w:sz w:val="20"/>
          <w:szCs w:val="20"/>
          <w:highlight w:val="none"/>
          <w14:ligatures w14:val="none"/>
        </w:rPr>
      </w:pPr>
      <w:r>
        <w:rPr>
          <w:b w:val="0"/>
          <w:bCs w:val="0"/>
          <w:color w:val="000000"/>
          <w:sz w:val="20"/>
          <w:szCs w:val="20"/>
          <w:highlight w:val="none"/>
          <w14:ligatures w14:val="none"/>
        </w:rPr>
      </w:r>
      <w:r>
        <w:rPr>
          <w:b w:val="0"/>
          <w:bCs w:val="0"/>
          <w:color w:val="000000"/>
          <w:sz w:val="20"/>
          <w:szCs w:val="20"/>
          <w:highlight w:val="none"/>
          <w14:ligatures w14:val="none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  <w14:ligatures w14:val="none"/>
        </w:rPr>
      </w:r>
      <w:r>
        <w:rPr>
          <w:b w:val="0"/>
          <w:bCs w:val="0"/>
          <w:color w:val="000000"/>
          <w:sz w:val="20"/>
          <w:szCs w:val="20"/>
          <w14:ligatures w14:val="none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  <w14:ligatures w14:val="none"/>
        </w:rPr>
      </w:r>
      <w:r>
        <w:rPr>
          <w:b w:val="0"/>
          <w:bCs w:val="0"/>
          <w:color w:val="000000"/>
          <w:sz w:val="20"/>
          <w:szCs w:val="20"/>
          <w14:ligatures w14:val="none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АННОТАЦИЯ</w:t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проекту постановления Правительства Брянской </w:t>
      </w:r>
      <w:r>
        <w:rPr>
          <w:color w:val="000000"/>
          <w:sz w:val="28"/>
          <w:szCs w:val="27"/>
        </w:rPr>
        <w:t xml:space="preserve">области</w:t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  <w:sz w:val="28"/>
          <w:szCs w:val="27"/>
        </w:rPr>
      </w:r>
      <w:r>
        <w:rPr>
          <w:color w:val="000000"/>
          <w:sz w:val="28"/>
          <w:szCs w:val="27"/>
        </w:rPr>
        <w:t xml:space="preserve">«Об отмене постановления Правительства Брянской области от 19 сентября 2022 года № 390-п «О создании государственного казенного учреждения Брянской области «Единый информационный центр социальной защиты»</w:t>
      </w:r>
    </w:p>
    <w:p>
      <w:pPr>
        <w:jc w:val="center"/>
        <w:rPr>
          <w:color w:val="000000"/>
        </w:rPr>
      </w:pP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</w:p>
    <w:p>
      <w:pPr>
        <w:ind w:firstLine="567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Постановлением </w:t>
      </w:r>
      <w:r>
        <w:rPr>
          <w:color w:val="000000"/>
          <w:sz w:val="28"/>
          <w:szCs w:val="28"/>
          <w:highlight w:val="none"/>
        </w:rPr>
        <w:t xml:space="preserve">Правительства </w:t>
      </w:r>
      <w:r>
        <w:rPr>
          <w:color w:val="000000"/>
          <w:sz w:val="28"/>
          <w:szCs w:val="28"/>
          <w:highlight w:val="none"/>
        </w:rPr>
        <w:t xml:space="preserve">Брянской области от 19 сентября      2022 года № 390-п</w:t>
      </w:r>
      <w:r>
        <w:rPr>
          <w:color w:val="000000"/>
          <w:sz w:val="28"/>
          <w:szCs w:val="28"/>
          <w:highlight w:val="none"/>
        </w:rPr>
        <w:t xml:space="preserve"> предполагалось</w:t>
      </w:r>
      <w:r>
        <w:rPr>
          <w:color w:val="000000"/>
          <w:sz w:val="28"/>
          <w:szCs w:val="28"/>
          <w:highlight w:val="none"/>
        </w:rPr>
        <w:t xml:space="preserve"> создание </w:t>
      </w:r>
      <w:r>
        <w:rPr>
          <w:color w:val="000000"/>
          <w:sz w:val="28"/>
          <w:szCs w:val="28"/>
        </w:rPr>
        <w:t xml:space="preserve">государственного казенного учреждения Брянской области «Единый информационный центр социальной защиты»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highlight w:val="none"/>
        </w:rPr>
        <w:t xml:space="preserve"> Однако </w:t>
      </w:r>
      <w:r>
        <w:rPr>
          <w:color w:val="000000"/>
          <w:sz w:val="28"/>
          <w:szCs w:val="28"/>
          <w:highlight w:val="none"/>
        </w:rPr>
        <w:t xml:space="preserve">создание Центра не потребовалось ввиду организации работы по направлениям деятельности Центра на базе </w:t>
      </w:r>
      <w:r>
        <w:rPr>
          <w:color w:val="000000"/>
          <w:sz w:val="28"/>
          <w:szCs w:val="28"/>
          <w:highlight w:val="none"/>
        </w:rPr>
        <w:t xml:space="preserve">государственного казенного учреждения Брянской области «Отдел социальной защиты населения Володарского района г. Брянска»</w:t>
      </w:r>
      <w:r>
        <w:rPr>
          <w:color w:val="000000"/>
          <w:sz w:val="28"/>
          <w:szCs w:val="28"/>
          <w:highlight w:val="none"/>
        </w:rPr>
        <w:t xml:space="preserve">.</w:t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Поскольку </w:t>
      </w:r>
      <w:r>
        <w:rPr>
          <w:color w:val="000000"/>
          <w:sz w:val="28"/>
          <w:szCs w:val="28"/>
        </w:rPr>
        <w:t xml:space="preserve">постановление Правительства Брянской области</w:t>
        <w:br/>
        <w:t xml:space="preserve">от 19 сентября 2022 года № 390-п «О создании </w:t>
      </w:r>
      <w:r>
        <w:rPr>
          <w:color w:val="000000"/>
          <w:sz w:val="28"/>
          <w:szCs w:val="28"/>
        </w:rPr>
        <w:t xml:space="preserve">государственного казенного учреждения Брянской области «Единый информационный центр социальной защиты» официально опубликовано не было 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не вступило в силу, а необходимость в его реализации отпала, указанный акт настоящим проектом постановления отменяется.</w:t>
      </w:r>
      <w:r>
        <w:rPr>
          <w:color w:val="000000"/>
          <w:sz w:val="28"/>
          <w:szCs w:val="28"/>
          <w:highlight w:val="none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Директор департамента </w:t>
      </w:r>
      <w:r>
        <w:rPr>
          <w:color w:val="000000"/>
          <w:sz w:val="28"/>
          <w:szCs w:val="28"/>
        </w:rPr>
        <w:t xml:space="preserve">социальной</w:t>
      </w:r>
      <w:r>
        <w:rPr>
          <w:color w:val="000000"/>
          <w:sz w:val="28"/>
          <w:szCs w:val="28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политики и занятости населения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Брянской области                                                                                  Е.А. Петров</w:t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</w:rPr>
        <w:t xml:space="preserve">Исп. Козин Д.А.</w:t>
      </w:r>
      <w:r>
        <w:rPr>
          <w:b w:val="0"/>
          <w:bCs w:val="0"/>
          <w:color w:val="000000"/>
          <w:sz w:val="20"/>
          <w:szCs w:val="20"/>
        </w:rPr>
      </w:r>
    </w:p>
    <w:p>
      <w:pPr>
        <w:jc w:val="both"/>
        <w:rPr>
          <w:b w:val="0"/>
          <w:bCs w:val="0"/>
          <w:color w:val="000000"/>
          <w:sz w:val="20"/>
          <w:szCs w:val="20"/>
          <w:highlight w:val="none"/>
          <w14:ligatures w14:val="none"/>
        </w:rPr>
      </w:pPr>
      <w:r>
        <w:rPr>
          <w:b w:val="0"/>
          <w:bCs w:val="0"/>
          <w:color w:val="000000"/>
          <w:sz w:val="20"/>
          <w:szCs w:val="20"/>
        </w:rPr>
        <w:t xml:space="preserve">         30-32-73</w:t>
      </w:r>
      <w:r>
        <w:rPr>
          <w:b w:val="0"/>
          <w:bCs w:val="0"/>
          <w:color w:val="000000"/>
          <w:sz w:val="20"/>
          <w:szCs w:val="20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  <w14:ligatures w14:val="none"/>
        </w:rPr>
      </w:r>
      <w:r>
        <w:rPr>
          <w:b w:val="0"/>
          <w:bCs w:val="0"/>
          <w:color w:val="000000"/>
          <w:sz w:val="20"/>
          <w:szCs w:val="20"/>
          <w14:ligatures w14:val="none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  <w14:ligatures w14:val="none"/>
        </w:rPr>
      </w:r>
      <w:r>
        <w:rPr>
          <w:b w:val="0"/>
          <w:bCs w:val="0"/>
          <w:color w:val="000000"/>
          <w:sz w:val="20"/>
          <w:szCs w:val="20"/>
          <w14:ligatures w14:val="none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  <w14:ligatures w14:val="none"/>
        </w:rPr>
      </w:r>
      <w:r>
        <w:rPr>
          <w:b w:val="0"/>
          <w:bCs w:val="0"/>
          <w:color w:val="000000"/>
          <w:sz w:val="20"/>
          <w:szCs w:val="20"/>
          <w14:ligatures w14:val="none"/>
        </w:rPr>
      </w:r>
    </w:p>
    <w:p>
      <w:pPr>
        <w:jc w:val="center"/>
        <w:rPr>
          <w:color w:val="000000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ЭКСПЕРТНОЕ ЗАКЛЮЧЕНИЕ</w:t>
      </w:r>
    </w:p>
    <w:p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на проект постановления Правительства Брянской области</w:t>
      </w:r>
    </w:p>
    <w:p>
      <w:pPr>
        <w:jc w:val="center"/>
        <w:rPr>
          <w:color w:val="000000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«Об отмене постановления Правительства Брянской области от 19 сентября 2022 года № 390-п «О создании государственного казенного учреждения Брянской области «Единый информационный центр социальной защиты»</w:t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</w:p>
    <w:p>
      <w:pPr>
        <w:ind w:hanging="360"/>
        <w:jc w:val="both"/>
        <w:rPr>
          <w:color w:val="000000"/>
        </w:rPr>
      </w:pPr>
      <w:r>
        <w:rPr>
          <w:color w:val="000000"/>
        </w:rPr>
      </w:r>
    </w:p>
    <w:p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26 февраля 2010 года № 96 «Об антикоррупционной экспертизе нормативных правовых актов и проек</w:t>
      </w:r>
      <w:r>
        <w:rPr>
          <w:color w:val="000000"/>
          <w:sz w:val="28"/>
          <w:szCs w:val="28"/>
        </w:rPr>
        <w:t xml:space="preserve">тов нормативных правовых актов», постановлением Правительства Брянской области от 16 декабря 2019 года № 606-п «Об утверждении Порядка проведения антикоррупционной экспертизы нормативных правовых актов Прави</w:t>
      </w:r>
      <w:r>
        <w:rPr>
          <w:color w:val="000000"/>
          <w:sz w:val="28"/>
          <w:szCs w:val="28"/>
        </w:rPr>
        <w:t xml:space="preserve">тельства Брянской области и проектов нормативных правовых актов Правительства Брянской области» проведена экспертиза проекта постановления Правительства Брянской области </w:t>
      </w:r>
      <w:r>
        <w:rPr>
          <w:color w:val="000000"/>
          <w:sz w:val="28"/>
          <w:szCs w:val="28"/>
        </w:rPr>
        <w:t xml:space="preserve">«Об отмене постановления Правительства Брянской области от 19 сентября 2022 года № 390-п «О создании государственного казенного учреждения Брянской области «Единый информационный центр социальной защиты»</w:t>
      </w:r>
      <w:r>
        <w:rPr>
          <w:color w:val="000000"/>
          <w:sz w:val="28"/>
          <w:szCs w:val="28"/>
        </w:rPr>
        <w:t xml:space="preserve">.</w:t>
      </w:r>
    </w:p>
    <w:p>
      <w:pPr>
        <w:ind w:right="181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Коррупциогенных факторов не выявлено.</w:t>
      </w:r>
    </w:p>
    <w:p>
      <w:pPr>
        <w:ind w:left="-360" w:firstLine="360"/>
        <w:jc w:val="both"/>
        <w:rPr>
          <w:color w:val="000000"/>
        </w:rPr>
      </w:pPr>
      <w:r>
        <w:rPr>
          <w:color w:val="000000"/>
        </w:rPr>
      </w:r>
    </w:p>
    <w:p>
      <w:pPr>
        <w:ind w:left="-360" w:firstLine="360"/>
        <w:jc w:val="both"/>
        <w:rPr>
          <w:color w:val="000000"/>
        </w:rPr>
      </w:pPr>
      <w:r>
        <w:rPr>
          <w:color w:val="000000"/>
        </w:rPr>
      </w:r>
    </w:p>
    <w:p>
      <w:pPr>
        <w:ind w:left="-360" w:firstLine="360"/>
        <w:jc w:val="both"/>
        <w:rPr>
          <w:color w:val="000000"/>
        </w:rPr>
      </w:pPr>
      <w:r>
        <w:rPr>
          <w:color w:val="000000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Директор департамента </w:t>
      </w:r>
      <w:r>
        <w:rPr>
          <w:color w:val="000000"/>
          <w:sz w:val="28"/>
          <w:szCs w:val="28"/>
        </w:rPr>
        <w:t xml:space="preserve">социальной</w:t>
      </w:r>
      <w:r>
        <w:rPr>
          <w:color w:val="000000"/>
          <w:sz w:val="28"/>
          <w:szCs w:val="28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политики и занятости населения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Брянской области                                                                                  Е.А. Петров</w:t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ind w:left="-360" w:firstLine="360"/>
        <w:jc w:val="both"/>
        <w:rPr>
          <w:color w:val="000000"/>
        </w:rPr>
      </w:pPr>
      <w:r>
        <w:rPr>
          <w:color w:val="000000"/>
        </w:rPr>
      </w:r>
    </w:p>
    <w:p>
      <w:pPr>
        <w:ind w:left="-360" w:firstLine="360"/>
        <w:jc w:val="both"/>
        <w:rPr>
          <w:color w:val="000000"/>
        </w:rPr>
      </w:pPr>
      <w:r>
        <w:rPr>
          <w:color w:val="000000"/>
        </w:rPr>
      </w:r>
    </w:p>
    <w:p>
      <w:pPr>
        <w:ind w:left="-360" w:firstLine="360"/>
        <w:jc w:val="both"/>
        <w:rPr>
          <w:color w:val="000000"/>
        </w:rPr>
      </w:pPr>
      <w:r>
        <w:rPr>
          <w:color w:val="000000"/>
        </w:rPr>
      </w:r>
    </w:p>
    <w:p>
      <w:pPr>
        <w:ind w:left="-360" w:firstLine="360"/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</w:rPr>
        <w:t xml:space="preserve">Исп. Козин Д.А.</w:t>
      </w:r>
      <w:r>
        <w:rPr>
          <w:b w:val="0"/>
          <w:bCs w:val="0"/>
          <w:color w:val="000000"/>
          <w:sz w:val="20"/>
          <w:szCs w:val="20"/>
        </w:rPr>
      </w:r>
    </w:p>
    <w:p>
      <w:pPr>
        <w:jc w:val="both"/>
        <w:rPr>
          <w:b w:val="0"/>
          <w:bCs w:val="0"/>
          <w:color w:val="000000"/>
          <w:sz w:val="20"/>
          <w:szCs w:val="20"/>
          <w:highlight w:val="none"/>
          <w14:ligatures w14:val="none"/>
        </w:rPr>
      </w:pPr>
      <w:r>
        <w:rPr>
          <w:b w:val="0"/>
          <w:bCs w:val="0"/>
          <w:color w:val="000000"/>
          <w:sz w:val="20"/>
          <w:szCs w:val="20"/>
        </w:rPr>
        <w:t xml:space="preserve">         30-32-73</w:t>
      </w:r>
      <w:r>
        <w:rPr>
          <w:b w:val="0"/>
          <w:bCs w:val="0"/>
          <w:color w:val="000000"/>
          <w:sz w:val="20"/>
          <w:szCs w:val="20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  <w14:ligatures w14:val="none"/>
        </w:rPr>
      </w:r>
      <w:r>
        <w:rPr>
          <w:b w:val="0"/>
          <w:bCs w:val="0"/>
          <w:color w:val="000000"/>
          <w:sz w:val="20"/>
          <w:szCs w:val="20"/>
          <w14:ligatures w14:val="none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  <w14:ligatures w14:val="none"/>
        </w:rPr>
      </w:r>
      <w:r>
        <w:rPr>
          <w:b w:val="0"/>
          <w:bCs w:val="0"/>
          <w:color w:val="000000"/>
          <w:sz w:val="20"/>
          <w:szCs w:val="20"/>
          <w14:ligatures w14:val="none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  <w:highlight w:val="none"/>
        </w:rPr>
      </w:r>
      <w:r>
        <w:rPr>
          <w:b w:val="0"/>
          <w:bCs w:val="0"/>
          <w:color w:val="000000"/>
          <w:sz w:val="20"/>
          <w:szCs w:val="20"/>
          <w:highlight w:val="none"/>
        </w:rPr>
      </w:r>
    </w:p>
    <w:p>
      <w:pPr>
        <w:tabs>
          <w:tab w:val="left" w:pos="3686" w:leader="none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tabs>
          <w:tab w:val="left" w:pos="3686" w:leader="none"/>
        </w:tabs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tabs>
          <w:tab w:val="left" w:pos="3686" w:leader="none"/>
        </w:tabs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ЛИСТ РАССЫЛКИ</w:t>
      </w:r>
    </w:p>
    <w:p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 проекту постановления Правительства Брянской области</w:t>
      </w: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«Об отмене постановления Правительства Брянской области от 19 сентября 2022 года № 390-п «О создании государственного казенного учреждения Брянской области «Единый информационный центр социальной защиты»</w:t>
      </w:r>
    </w:p>
    <w:p>
      <w:pPr>
        <w:jc w:val="center"/>
        <w:rPr>
          <w:color w:val="000000"/>
        </w:rPr>
      </w:pPr>
      <w:r>
        <w:rPr>
          <w:color w:val="000000"/>
        </w:rPr>
      </w:r>
    </w:p>
    <w:p>
      <w:pPr>
        <w:jc w:val="center"/>
        <w:rPr>
          <w:color w:val="000000"/>
        </w:rPr>
      </w:pPr>
      <w:r>
        <w:rPr>
          <w:color w:val="000000"/>
        </w:rPr>
      </w:r>
    </w:p>
    <w:p>
      <w:pPr>
        <w:ind w:firstLine="709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Заместител</w:t>
      </w:r>
      <w:r>
        <w:rPr>
          <w:rFonts w:eastAsia="Calibri"/>
          <w:color w:val="000000"/>
          <w:sz w:val="28"/>
          <w:szCs w:val="28"/>
          <w:lang w:eastAsia="en-US"/>
        </w:rPr>
        <w:t xml:space="preserve">ь Губернатора Брянской области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Ю.В. Филипенко;</w:t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 Заместитель Губернатора Брянской области И.В. Агафонова;</w:t>
      </w:r>
    </w:p>
    <w:p>
      <w:pPr>
        <w:ind w:firstLine="709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3. Заместитель Губернатора Брянской области Г.В. Петушкова;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 Департамент социальной политики и занятости населения Брянской области;</w:t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5.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Департамент внутренней политики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Бря</w:t>
      </w:r>
      <w:r>
        <w:rPr>
          <w:rFonts w:eastAsia="Calibri"/>
          <w:color w:val="000000"/>
          <w:sz w:val="28"/>
          <w:szCs w:val="28"/>
          <w:lang w:eastAsia="en-US"/>
        </w:rPr>
        <w:t xml:space="preserve">нской области;</w:t>
      </w:r>
    </w:p>
    <w:p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6.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Отдел интернет-проектов и работы в социальных сетях управления информационного обеспечения деятельности Губернатора Брянской области и Правительства Брянской области</w:t>
      </w:r>
      <w:r>
        <w:rPr>
          <w:rFonts w:eastAsia="Calibri"/>
          <w:color w:val="000000"/>
          <w:sz w:val="28"/>
          <w:szCs w:val="28"/>
          <w:lang w:eastAsia="en-US"/>
        </w:rPr>
        <w:t xml:space="preserve">;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jc w:val="both"/>
        <w:rPr>
          <w:color w:val="000000"/>
          <w:highlight w:val="none"/>
        </w:rPr>
      </w:pP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7. 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Управление Минюста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России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  <w:t xml:space="preserve"> по Брянской области;</w:t>
      </w:r>
      <w:r>
        <w:rPr>
          <w:highlight w:val="none"/>
        </w:rPr>
      </w:r>
    </w:p>
    <w:p>
      <w:pPr>
        <w:ind w:firstLine="709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8. ЦССИ ФСО России в Брянской области;</w:t>
      </w:r>
    </w:p>
    <w:p>
      <w:pPr>
        <w:ind w:firstLine="709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9. Справочные правовые системы «Консультант Плюс», «Кодекс», «Гарант».</w:t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Директор департамента </w:t>
      </w:r>
      <w:r>
        <w:rPr>
          <w:color w:val="000000"/>
          <w:sz w:val="28"/>
          <w:szCs w:val="28"/>
        </w:rPr>
        <w:t xml:space="preserve">социальной</w:t>
      </w:r>
      <w:r>
        <w:rPr>
          <w:color w:val="000000"/>
          <w:sz w:val="28"/>
          <w:szCs w:val="28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политики и занятости населения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Брянской области                                                                                  Е.А. Петров</w:t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</w:rPr>
      </w:pPr>
      <w:r>
        <w:rPr>
          <w:color w:val="000000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rPr>
          <w:color w:val="000000"/>
          <w:sz w:val="18"/>
          <w:szCs w:val="18"/>
        </w:rPr>
      </w:pPr>
      <w:bookmarkStart w:id="1" w:name="_GoBack"/>
      <w:bookmarkEnd w:id="1"/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</w:rPr>
        <w:t xml:space="preserve">Исп. Козин Д.А.</w:t>
      </w:r>
      <w:r>
        <w:rPr>
          <w:b w:val="0"/>
          <w:bCs w:val="0"/>
          <w:color w:val="000000"/>
          <w:sz w:val="20"/>
          <w:szCs w:val="20"/>
        </w:rPr>
      </w:r>
    </w:p>
    <w:p>
      <w:pPr>
        <w:jc w:val="both"/>
        <w:rPr>
          <w:b w:val="0"/>
          <w:bCs w:val="0"/>
          <w:color w:val="000000"/>
          <w:sz w:val="20"/>
          <w:szCs w:val="20"/>
          <w14:ligatures w14:val="none"/>
        </w:rPr>
      </w:pPr>
      <w:r>
        <w:rPr>
          <w:b w:val="0"/>
          <w:bCs w:val="0"/>
          <w:color w:val="000000"/>
          <w:sz w:val="20"/>
          <w:szCs w:val="20"/>
        </w:rPr>
        <w:t xml:space="preserve">         30-32-73</w:t>
      </w:r>
      <w:r>
        <w:rPr>
          <w:b w:val="0"/>
          <w:bCs w:val="0"/>
          <w:color w:val="000000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imes New Roman CYR">
    <w:panose1 w:val="02020603050405020304"/>
  </w:font>
  <w:font w:name="Tahoma">
    <w:panose1 w:val="020B0604030504040204"/>
  </w:font>
  <w:font w:name="Verdana">
    <w:panose1 w:val="020B060403050404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1"/>
      <w:numFmt w:val="decimal"/>
      <w:isLgl w:val="false"/>
      <w:suff w:val="tab"/>
      <w:lvlText w:val="%1)"/>
      <w:lvlJc w:val="left"/>
      <w:pPr>
        <w:ind w:left="958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tabs>
          <w:tab w:val="num" w:pos="555" w:leader="none"/>
        </w:tabs>
        <w:ind w:left="555" w:hanging="555"/>
      </w:pPr>
    </w:lvl>
    <w:lvl w:ilvl="1">
      <w:start w:val="1"/>
      <w:numFmt w:val="decimal"/>
      <w:isLgl w:val="false"/>
      <w:suff w:val="tab"/>
      <w:lvlText w:val="%1.%2"/>
      <w:lvlJc w:val="left"/>
      <w:pPr>
        <w:tabs>
          <w:tab w:val="num" w:pos="555" w:leader="none"/>
        </w:tabs>
        <w:ind w:left="555" w:hanging="555"/>
      </w:pPr>
    </w:lvl>
    <w:lvl w:ilvl="2">
      <w:start w:val="1"/>
      <w:numFmt w:val="decimal"/>
      <w:isLgl w:val="false"/>
      <w:suff w:val="tab"/>
      <w:lvlText w:val="%1.%2.%3"/>
      <w:lvlJc w:val="left"/>
      <w:pPr>
        <w:tabs>
          <w:tab w:val="num" w:pos="720" w:leader="none"/>
        </w:tabs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tabs>
          <w:tab w:val="num" w:pos="720" w:leader="none"/>
        </w:tabs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tabs>
          <w:tab w:val="num" w:pos="1080" w:leader="none"/>
        </w:tabs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tabs>
          <w:tab w:val="num" w:pos="1440" w:leader="none"/>
        </w:tabs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tabs>
          <w:tab w:val="num" w:pos="1440" w:leader="none"/>
        </w:tabs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tabs>
          <w:tab w:val="num" w:pos="1800" w:leader="none"/>
        </w:tabs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tabs>
          <w:tab w:val="num" w:pos="1800" w:leader="none"/>
        </w:tabs>
        <w:ind w:left="1800" w:hanging="1800"/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ind w:left="517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0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506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64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5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29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794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296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91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70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68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480" w:hanging="21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2"/>
      <w:numFmt w:val="decimal"/>
      <w:isLgl w:val="false"/>
      <w:suff w:val="tab"/>
      <w:lvlText w:val="%1.%2"/>
      <w:lvlJc w:val="left"/>
      <w:pPr>
        <w:ind w:left="876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21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38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704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3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96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22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048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1" w:hanging="18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9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3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1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1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96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</w:pPr>
    </w:lvl>
    <w:lvl w:ilvl="1">
      <w:start w:val="1"/>
      <w:numFmt w:val="decimal"/>
      <w:isLgl w:val="false"/>
      <w:suff w:val="tab"/>
      <w:lvlText w:val="%2."/>
      <w:lvlJc w:val="left"/>
      <w:pPr>
        <w:ind w:left="862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70" w:hanging="570"/>
      </w:pPr>
      <w:rPr>
        <w:rFonts w:eastAsia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570" w:hanging="570"/>
      </w:pPr>
      <w:rPr>
        <w:rFonts w:eastAsia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eastAsia="Times New Roman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0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1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2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3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5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7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8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9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670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1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672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74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7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78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79" w:default="1">
    <w:name w:val="Normal"/>
    <w:qFormat/>
    <w:rPr>
      <w:sz w:val="24"/>
      <w:szCs w:val="24"/>
    </w:rPr>
  </w:style>
  <w:style w:type="paragraph" w:styleId="680">
    <w:name w:val="Heading 1"/>
    <w:basedOn w:val="679"/>
    <w:next w:val="679"/>
    <w:link w:val="708"/>
    <w:qFormat/>
    <w:pPr>
      <w:keepNext/>
      <w:outlineLvl w:val="0"/>
    </w:pPr>
    <w:rPr>
      <w:sz w:val="28"/>
    </w:rPr>
  </w:style>
  <w:style w:type="paragraph" w:styleId="681">
    <w:name w:val="Heading 2"/>
    <w:basedOn w:val="679"/>
    <w:next w:val="679"/>
    <w:link w:val="886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82">
    <w:name w:val="Heading 3"/>
    <w:basedOn w:val="679"/>
    <w:next w:val="679"/>
    <w:link w:val="71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71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71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5">
    <w:name w:val="Heading 6"/>
    <w:basedOn w:val="679"/>
    <w:next w:val="679"/>
    <w:link w:val="71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679"/>
    <w:next w:val="679"/>
    <w:link w:val="714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679"/>
    <w:next w:val="679"/>
    <w:link w:val="71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679"/>
    <w:next w:val="679"/>
    <w:link w:val="716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00" w:customStyle="1">
    <w:name w:val="Title Char"/>
    <w:uiPriority w:val="10"/>
    <w:rPr>
      <w:sz w:val="48"/>
      <w:szCs w:val="48"/>
    </w:rPr>
  </w:style>
  <w:style w:type="character" w:styleId="701" w:customStyle="1">
    <w:name w:val="Subtitle Char"/>
    <w:uiPriority w:val="11"/>
    <w:rPr>
      <w:sz w:val="24"/>
      <w:szCs w:val="24"/>
    </w:rPr>
  </w:style>
  <w:style w:type="character" w:styleId="702" w:customStyle="1">
    <w:name w:val="Quote Char"/>
    <w:uiPriority w:val="29"/>
    <w:rPr>
      <w:i/>
    </w:rPr>
  </w:style>
  <w:style w:type="character" w:styleId="703" w:customStyle="1">
    <w:name w:val="Intense Quote Char"/>
    <w:uiPriority w:val="30"/>
    <w:rPr>
      <w:i/>
    </w:rPr>
  </w:style>
  <w:style w:type="character" w:styleId="704" w:customStyle="1">
    <w:name w:val="Header Char"/>
    <w:basedOn w:val="689"/>
    <w:uiPriority w:val="99"/>
  </w:style>
  <w:style w:type="character" w:styleId="705" w:customStyle="1">
    <w:name w:val="Caption Char"/>
    <w:uiPriority w:val="99"/>
  </w:style>
  <w:style w:type="character" w:styleId="706" w:customStyle="1">
    <w:name w:val="Footnote Text Char"/>
    <w:uiPriority w:val="99"/>
    <w:rPr>
      <w:sz w:val="18"/>
    </w:rPr>
  </w:style>
  <w:style w:type="character" w:styleId="707" w:customStyle="1">
    <w:name w:val="Endnote Text Char"/>
    <w:uiPriority w:val="99"/>
    <w:rPr>
      <w:sz w:val="20"/>
    </w:rPr>
  </w:style>
  <w:style w:type="character" w:styleId="708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67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ind w:left="720"/>
    </w:pPr>
  </w:style>
  <w:style w:type="paragraph" w:styleId="718">
    <w:name w:val="No Spacing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</w:rPr>
  </w:style>
  <w:style w:type="paragraph" w:styleId="719">
    <w:name w:val="Title"/>
    <w:basedOn w:val="679"/>
    <w:next w:val="679"/>
    <w:link w:val="720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20" w:customStyle="1">
    <w:name w:val="Заголовок Знак"/>
    <w:link w:val="719"/>
    <w:uiPriority w:val="10"/>
    <w:rPr>
      <w:sz w:val="48"/>
      <w:szCs w:val="48"/>
    </w:rPr>
  </w:style>
  <w:style w:type="paragraph" w:styleId="721">
    <w:name w:val="Subtitle"/>
    <w:basedOn w:val="679"/>
    <w:next w:val="679"/>
    <w:link w:val="722"/>
    <w:uiPriority w:val="11"/>
    <w:qFormat/>
    <w:pPr>
      <w:spacing w:before="200" w:after="200"/>
    </w:pPr>
  </w:style>
  <w:style w:type="character" w:styleId="722" w:customStyle="1">
    <w:name w:val="Подзаголовок Знак"/>
    <w:link w:val="721"/>
    <w:uiPriority w:val="11"/>
    <w:rPr>
      <w:sz w:val="24"/>
      <w:szCs w:val="24"/>
    </w:rPr>
  </w:style>
  <w:style w:type="paragraph" w:styleId="723">
    <w:name w:val="Quote"/>
    <w:basedOn w:val="679"/>
    <w:next w:val="679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79"/>
    <w:next w:val="679"/>
    <w:link w:val="72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paragraph" w:styleId="727">
    <w:name w:val="Header"/>
    <w:basedOn w:val="679"/>
    <w:link w:val="72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8" w:customStyle="1">
    <w:name w:val="Верхний колонтитул Знак"/>
    <w:link w:val="727"/>
    <w:uiPriority w:val="99"/>
  </w:style>
  <w:style w:type="paragraph" w:styleId="729">
    <w:name w:val="Footer"/>
    <w:basedOn w:val="679"/>
    <w:link w:val="73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0" w:customStyle="1">
    <w:name w:val="Footer Char"/>
    <w:uiPriority w:val="99"/>
  </w:style>
  <w:style w:type="paragraph" w:styleId="731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32" w:customStyle="1">
    <w:name w:val="Нижний колонтитул Знак"/>
    <w:link w:val="729"/>
    <w:uiPriority w:val="99"/>
  </w:style>
  <w:style w:type="table" w:styleId="733">
    <w:name w:val="Table Grid"/>
    <w:basedOn w:val="690"/>
    <w:tblPr/>
  </w:style>
  <w:style w:type="table" w:styleId="73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9">
    <w:name w:val="Hyperlink"/>
    <w:uiPriority w:val="99"/>
    <w:rPr>
      <w:color w:val="0000ff"/>
      <w:u w:val="single"/>
    </w:rPr>
  </w:style>
  <w:style w:type="paragraph" w:styleId="860">
    <w:name w:val="footnote text"/>
    <w:basedOn w:val="679"/>
    <w:link w:val="861"/>
    <w:uiPriority w:val="99"/>
    <w:semiHidden/>
    <w:unhideWhenUsed/>
    <w:pPr>
      <w:spacing w:after="40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uiPriority w:val="99"/>
    <w:unhideWhenUsed/>
    <w:rPr>
      <w:vertAlign w:val="superscript"/>
    </w:rPr>
  </w:style>
  <w:style w:type="paragraph" w:styleId="863">
    <w:name w:val="endnote text"/>
    <w:basedOn w:val="679"/>
    <w:link w:val="864"/>
    <w:uiPriority w:val="99"/>
    <w:semiHidden/>
    <w:unhideWhenUsed/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uiPriority w:val="99"/>
    <w:semiHidden/>
    <w:unhideWhenUsed/>
    <w:rPr>
      <w:vertAlign w:val="superscript"/>
    </w:rPr>
  </w:style>
  <w:style w:type="paragraph" w:styleId="866">
    <w:name w:val="toc 1"/>
    <w:basedOn w:val="679"/>
    <w:next w:val="679"/>
    <w:uiPriority w:val="39"/>
    <w:unhideWhenUsed/>
    <w:pPr>
      <w:spacing w:after="57"/>
    </w:pPr>
  </w:style>
  <w:style w:type="paragraph" w:styleId="867">
    <w:name w:val="toc 2"/>
    <w:basedOn w:val="679"/>
    <w:next w:val="679"/>
    <w:uiPriority w:val="39"/>
    <w:unhideWhenUsed/>
    <w:pPr>
      <w:spacing w:after="57"/>
      <w:ind w:left="283"/>
    </w:pPr>
  </w:style>
  <w:style w:type="paragraph" w:styleId="868">
    <w:name w:val="toc 3"/>
    <w:basedOn w:val="679"/>
    <w:next w:val="679"/>
    <w:uiPriority w:val="39"/>
    <w:unhideWhenUsed/>
    <w:pPr>
      <w:spacing w:after="57"/>
      <w:ind w:left="567"/>
    </w:pPr>
  </w:style>
  <w:style w:type="paragraph" w:styleId="869">
    <w:name w:val="toc 4"/>
    <w:basedOn w:val="679"/>
    <w:next w:val="679"/>
    <w:uiPriority w:val="39"/>
    <w:unhideWhenUsed/>
    <w:pPr>
      <w:spacing w:after="57"/>
      <w:ind w:left="850"/>
    </w:pPr>
  </w:style>
  <w:style w:type="paragraph" w:styleId="870">
    <w:name w:val="toc 5"/>
    <w:basedOn w:val="679"/>
    <w:next w:val="679"/>
    <w:uiPriority w:val="39"/>
    <w:unhideWhenUsed/>
    <w:pPr>
      <w:spacing w:after="57"/>
      <w:ind w:left="1134"/>
    </w:pPr>
  </w:style>
  <w:style w:type="paragraph" w:styleId="871">
    <w:name w:val="toc 6"/>
    <w:basedOn w:val="679"/>
    <w:next w:val="679"/>
    <w:uiPriority w:val="39"/>
    <w:unhideWhenUsed/>
    <w:pPr>
      <w:spacing w:after="57"/>
      <w:ind w:left="1417"/>
    </w:pPr>
  </w:style>
  <w:style w:type="paragraph" w:styleId="872">
    <w:name w:val="toc 7"/>
    <w:basedOn w:val="679"/>
    <w:next w:val="679"/>
    <w:uiPriority w:val="39"/>
    <w:unhideWhenUsed/>
    <w:pPr>
      <w:spacing w:after="57"/>
      <w:ind w:left="1701"/>
    </w:pPr>
  </w:style>
  <w:style w:type="paragraph" w:styleId="873">
    <w:name w:val="toc 8"/>
    <w:basedOn w:val="679"/>
    <w:next w:val="679"/>
    <w:uiPriority w:val="39"/>
    <w:unhideWhenUsed/>
    <w:pPr>
      <w:spacing w:after="57"/>
      <w:ind w:left="1984"/>
    </w:pPr>
  </w:style>
  <w:style w:type="paragraph" w:styleId="874">
    <w:name w:val="toc 9"/>
    <w:basedOn w:val="679"/>
    <w:next w:val="679"/>
    <w:uiPriority w:val="39"/>
    <w:unhideWhenUsed/>
    <w:pPr>
      <w:spacing w:after="57"/>
      <w:ind w:left="2268"/>
    </w:pPr>
  </w:style>
  <w:style w:type="paragraph" w:styleId="875">
    <w:name w:val="TOC Heading"/>
    <w:uiPriority w:val="39"/>
    <w:unhideWhenUsed/>
    <w:rPr>
      <w:lang w:eastAsia="zh-CN"/>
    </w:rPr>
  </w:style>
  <w:style w:type="paragraph" w:styleId="876">
    <w:name w:val="table of figures"/>
    <w:basedOn w:val="679"/>
    <w:next w:val="679"/>
    <w:uiPriority w:val="99"/>
    <w:unhideWhenUsed/>
  </w:style>
  <w:style w:type="paragraph" w:styleId="877" w:customStyle="1">
    <w:name w:val="Знак Знак Знак"/>
    <w:basedOn w:val="6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78" w:customStyle="1">
    <w:name w:val="ConsPlusTitle"/>
    <w:rPr>
      <w:rFonts w:ascii="Arial" w:hAnsi="Arial" w:eastAsia="Arial" w:cs="Arial"/>
      <w:b/>
      <w:bCs/>
      <w:lang w:eastAsia="ar-SA"/>
    </w:rPr>
  </w:style>
  <w:style w:type="paragraph" w:styleId="879">
    <w:name w:val="Balloon Text"/>
    <w:basedOn w:val="679"/>
    <w:link w:val="887"/>
    <w:rPr>
      <w:rFonts w:ascii="Tahoma" w:hAnsi="Tahoma" w:cs="Tahoma"/>
      <w:sz w:val="16"/>
      <w:szCs w:val="16"/>
    </w:rPr>
  </w:style>
  <w:style w:type="paragraph" w:styleId="880">
    <w:name w:val="Body Text"/>
    <w:basedOn w:val="679"/>
    <w:pPr>
      <w:jc w:val="both"/>
    </w:pPr>
    <w:rPr>
      <w:sz w:val="28"/>
    </w:rPr>
  </w:style>
  <w:style w:type="paragraph" w:styleId="881">
    <w:name w:val="Body Text Indent"/>
    <w:basedOn w:val="679"/>
    <w:pPr>
      <w:spacing w:after="120"/>
      <w:ind w:left="283"/>
    </w:pPr>
  </w:style>
  <w:style w:type="paragraph" w:styleId="882">
    <w:name w:val="Body Text Indent 2"/>
    <w:basedOn w:val="679"/>
    <w:pPr>
      <w:spacing w:after="120" w:line="480" w:lineRule="auto"/>
      <w:ind w:left="283"/>
    </w:pPr>
  </w:style>
  <w:style w:type="paragraph" w:styleId="883" w:customStyle="1">
    <w:name w:val="ConsPlusNormal"/>
    <w:rPr>
      <w:sz w:val="28"/>
      <w:szCs w:val="28"/>
    </w:rPr>
  </w:style>
  <w:style w:type="character" w:styleId="884" w:customStyle="1">
    <w:name w:val="apple-converted-space"/>
  </w:style>
  <w:style w:type="character" w:styleId="885" w:customStyle="1">
    <w:name w:val="department-leader-name"/>
  </w:style>
  <w:style w:type="character" w:styleId="886" w:customStyle="1">
    <w:name w:val="Заголовок 2 Знак"/>
    <w:link w:val="681"/>
    <w:semiHidden/>
    <w:rPr>
      <w:rFonts w:ascii="Cambria" w:hAnsi="Cambria"/>
      <w:b/>
      <w:bCs/>
      <w:i/>
      <w:iCs/>
      <w:sz w:val="28"/>
      <w:szCs w:val="28"/>
    </w:rPr>
  </w:style>
  <w:style w:type="character" w:styleId="887" w:customStyle="1">
    <w:name w:val="Текст выноски Знак"/>
    <w:link w:val="879"/>
    <w:rPr>
      <w:rFonts w:ascii="Tahoma" w:hAnsi="Tahoma" w:cs="Tahoma"/>
      <w:sz w:val="16"/>
      <w:szCs w:val="16"/>
    </w:rPr>
  </w:style>
  <w:style w:type="paragraph" w:styleId="888" w:customStyle="1">
    <w:name w:val="Знак"/>
    <w:basedOn w:val="6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89">
    <w:name w:val="Normal (Web)"/>
    <w:basedOn w:val="679"/>
    <w:uiPriority w:val="99"/>
    <w:unhideWhenUsed/>
    <w:pPr>
      <w:spacing w:before="100" w:beforeAutospacing="1" w:after="100" w:afterAutospacing="1"/>
    </w:pPr>
  </w:style>
  <w:style w:type="paragraph" w:styleId="890" w:customStyle="1">
    <w:name w:val="s_1"/>
    <w:basedOn w:val="679"/>
    <w:pPr>
      <w:spacing w:before="100" w:beforeAutospacing="1" w:after="100" w:afterAutospacing="1"/>
    </w:pPr>
  </w:style>
  <w:style w:type="paragraph" w:styleId="891" w:customStyle="1">
    <w:name w:val="formattext"/>
    <w:basedOn w:val="679"/>
    <w:pPr>
      <w:spacing w:before="100" w:beforeAutospacing="1" w:after="100" w:afterAutospacing="1"/>
    </w:pPr>
  </w:style>
  <w:style w:type="character" w:styleId="892" w:customStyle="1">
    <w:name w:val="Цветовое выделение для Текст"/>
    <w:rPr>
      <w:rFonts w:ascii="Times New Roman CYR" w:hAnsi="Times New Roman CYR" w:eastAsia="Times New Roman CYR" w:cs="Times New Roman CYR"/>
      <w:sz w:val="24"/>
    </w:rPr>
  </w:style>
  <w:style w:type="character" w:styleId="893" w:customStyle="1">
    <w:name w:val="Гипертекстовая ссылка"/>
    <w:rPr>
      <w:rFonts w:ascii="Arial" w:hAnsi="Arial" w:eastAsia="Arial" w:cs="Arial"/>
      <w:b w:val="0"/>
      <w:color w:val="106bbe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bryanskobl.ru/deputy-governor/filipenk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UZER</dc:creator>
  <cp:revision>49</cp:revision>
  <dcterms:created xsi:type="dcterms:W3CDTF">2023-06-26T11:54:00Z</dcterms:created>
  <dcterms:modified xsi:type="dcterms:W3CDTF">2023-10-17T09:16:01Z</dcterms:modified>
  <cp:version>917504</cp:version>
</cp:coreProperties>
</file>